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2A0F">
      <w:pPr>
        <w:pageBreakBefore w:val="0"/>
        <w:wordWrap/>
        <w:overflowPunct/>
        <w:topLinePunct w:val="0"/>
        <w:bidi w:val="0"/>
        <w:spacing w:line="360" w:lineRule="auto"/>
        <w:ind w:left="0" w:leftChars="0" w:right="0" w:firstLine="597" w:firstLineChars="200"/>
        <w:jc w:val="center"/>
        <w:outlineLvl w:val="1"/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pacing w:val="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pacing w:val="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第十二届海峡两岸暨港澳大学生职业技能（能力）大赛</w:t>
      </w:r>
    </w:p>
    <w:p w14:paraId="005786B3">
      <w:pPr>
        <w:pageBreakBefore w:val="0"/>
        <w:wordWrap/>
        <w:overflowPunct/>
        <w:topLinePunct w:val="0"/>
        <w:bidi w:val="0"/>
        <w:spacing w:line="360" w:lineRule="auto"/>
        <w:ind w:left="0" w:leftChars="0" w:right="0" w:firstLine="597" w:firstLineChars="200"/>
        <w:jc w:val="center"/>
        <w:outlineLvl w:val="1"/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pacing w:val="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pacing w:val="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“数字影音后期制作”赛项</w:t>
      </w:r>
    </w:p>
    <w:p w14:paraId="47D4C2F4">
      <w:pPr>
        <w:pageBreakBefore w:val="0"/>
        <w:wordWrap/>
        <w:overflowPunct/>
        <w:topLinePunct w:val="0"/>
        <w:bidi w:val="0"/>
        <w:spacing w:line="360" w:lineRule="auto"/>
        <w:ind w:left="0" w:leftChars="0" w:right="0" w:firstLine="597" w:firstLineChars="200"/>
        <w:jc w:val="center"/>
        <w:outlineLvl w:val="1"/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pacing w:val="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4FB9BFE">
      <w:p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1、请用百度网盘下载赛题</w:t>
      </w:r>
    </w:p>
    <w:p w14:paraId="4BE13C4E">
      <w:p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第十二届海职赛数字影音后期制作赛项赛题及要求</w:t>
      </w:r>
    </w:p>
    <w:p w14:paraId="73B2D268">
      <w:p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链接: https://pan.baidu.com/s/1QbKFxha7RcdNcoSDn8wmog?pwd=dg1r 提取码: dg1r </w:t>
      </w:r>
    </w:p>
    <w:p w14:paraId="13D4275D">
      <w:p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2EB0C66E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做题前，请认真阅读“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highlight w:val="yellow"/>
          <w:lang w:val="en-US" w:eastAsia="zh-CN" w:bidi="ar"/>
        </w:rPr>
        <w:t>数字音影后期制作任务说明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”文档。</w:t>
      </w:r>
    </w:p>
    <w:p w14:paraId="67E63864"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5582C007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本赛项比赛采用通用版的影视后期软件作为技术平台：Davinci Resolve 17、 </w:t>
      </w: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instrText xml:space="preserve"> HYPERLINK "http://www.downcc.com/k/premiere/" </w:instrText>
      </w: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Premiere</w:t>
      </w: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 2022、Edius 9、Adobe Photoshop CC2022、After Effects CC2022、 Adobe Audition CC2021、Office2021、格式工厂5。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DE95D"/>
    <w:multiLevelType w:val="singleLevel"/>
    <w:tmpl w:val="FE7DE95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23A40F7E"/>
    <w:rsid w:val="7AFF40C0"/>
    <w:rsid w:val="7EFF2BC2"/>
    <w:rsid w:val="BCF5C1E5"/>
    <w:rsid w:val="D9F7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2024-10-17T10:05:00Z</dcterms:created>
  <dc:creator>1</dc:creator>
  <cp:lastModifiedBy>123</cp:lastModifiedBy>
  <dcterms:modified xsi:type="dcterms:W3CDTF">2025-11-30T16:28:31Z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25B8819A1B074F818A1DA01CA50E708E</vt:lpwstr>
  </property>
</Properties>
</file>